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C490" w14:textId="4E2742F3" w:rsidR="004474EC" w:rsidRDefault="008A780F" w:rsidP="00292C96">
      <w:pPr>
        <w:jc w:val="center"/>
        <w:rPr>
          <w:rFonts w:ascii="Times New Roman" w:hAnsi="Times New Roman" w:cs="Times New Roman"/>
          <w:b/>
          <w:bCs/>
          <w:lang w:val="el-GR"/>
        </w:rPr>
      </w:pPr>
      <w:r>
        <w:rPr>
          <w:rFonts w:cstheme="minorHAnsi"/>
          <w:noProof/>
          <w:lang w:val="el-GR"/>
        </w:rPr>
        <w:drawing>
          <wp:anchor distT="0" distB="0" distL="114300" distR="114300" simplePos="0" relativeHeight="251659264" behindDoc="0" locked="0" layoutInCell="1" allowOverlap="1" wp14:anchorId="2E58B3CC" wp14:editId="764C8589">
            <wp:simplePos x="0" y="0"/>
            <wp:positionH relativeFrom="margin">
              <wp:posOffset>-289560</wp:posOffset>
            </wp:positionH>
            <wp:positionV relativeFrom="margin">
              <wp:posOffset>-502920</wp:posOffset>
            </wp:positionV>
            <wp:extent cx="1219200" cy="831215"/>
            <wp:effectExtent l="0" t="0" r="0" b="6985"/>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831215"/>
                    </a:xfrm>
                    <a:prstGeom prst="rect">
                      <a:avLst/>
                    </a:prstGeom>
                  </pic:spPr>
                </pic:pic>
              </a:graphicData>
            </a:graphic>
            <wp14:sizeRelH relativeFrom="margin">
              <wp14:pctWidth>0</wp14:pctWidth>
            </wp14:sizeRelH>
            <wp14:sizeRelV relativeFrom="margin">
              <wp14:pctHeight>0</wp14:pctHeight>
            </wp14:sizeRelV>
          </wp:anchor>
        </w:drawing>
      </w:r>
      <w:r w:rsidR="004474EC">
        <w:rPr>
          <w:rFonts w:cstheme="minorHAnsi"/>
          <w:noProof/>
          <w:sz w:val="28"/>
          <w:szCs w:val="28"/>
          <w:lang w:val="el-GR"/>
        </w:rPr>
        <w:drawing>
          <wp:anchor distT="0" distB="0" distL="114300" distR="114300" simplePos="0" relativeHeight="251663360" behindDoc="0" locked="0" layoutInCell="1" allowOverlap="1" wp14:anchorId="10E6B850" wp14:editId="6A504F02">
            <wp:simplePos x="0" y="0"/>
            <wp:positionH relativeFrom="margin">
              <wp:align>right</wp:align>
            </wp:positionH>
            <wp:positionV relativeFrom="margin">
              <wp:posOffset>-441960</wp:posOffset>
            </wp:positionV>
            <wp:extent cx="1104900" cy="735965"/>
            <wp:effectExtent l="0" t="0" r="0" b="6985"/>
            <wp:wrapSquare wrapText="bothSides"/>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735965"/>
                    </a:xfrm>
                    <a:prstGeom prst="rect">
                      <a:avLst/>
                    </a:prstGeom>
                  </pic:spPr>
                </pic:pic>
              </a:graphicData>
            </a:graphic>
            <wp14:sizeRelH relativeFrom="margin">
              <wp14:pctWidth>0</wp14:pctWidth>
            </wp14:sizeRelH>
            <wp14:sizeRelV relativeFrom="margin">
              <wp14:pctHeight>0</wp14:pctHeight>
            </wp14:sizeRelV>
          </wp:anchor>
        </w:drawing>
      </w:r>
      <w:r w:rsidR="004474EC">
        <w:rPr>
          <w:noProof/>
        </w:rPr>
        <w:drawing>
          <wp:anchor distT="0" distB="0" distL="114300" distR="114300" simplePos="0" relativeHeight="251661312" behindDoc="0" locked="0" layoutInCell="1" allowOverlap="1" wp14:anchorId="2F82A5AD" wp14:editId="0CF08195">
            <wp:simplePos x="0" y="0"/>
            <wp:positionH relativeFrom="margin">
              <wp:posOffset>1630680</wp:posOffset>
            </wp:positionH>
            <wp:positionV relativeFrom="paragraph">
              <wp:posOffset>-638784</wp:posOffset>
            </wp:positionV>
            <wp:extent cx="2102400" cy="921600"/>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2400" cy="92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4EC">
        <w:rPr>
          <w:rFonts w:ascii="Times New Roman" w:hAnsi="Times New Roman" w:cs="Times New Roman"/>
          <w:b/>
          <w:bCs/>
          <w:lang w:val="el-GR"/>
        </w:rPr>
        <w:t xml:space="preserve">                 </w:t>
      </w:r>
    </w:p>
    <w:p w14:paraId="3F23500E" w14:textId="3E9BE6E3" w:rsidR="004474EC" w:rsidRDefault="004474EC" w:rsidP="00292C96">
      <w:pPr>
        <w:jc w:val="center"/>
        <w:rPr>
          <w:rFonts w:ascii="Times New Roman" w:hAnsi="Times New Roman" w:cs="Times New Roman"/>
          <w:b/>
          <w:bCs/>
          <w:lang w:val="el-GR"/>
        </w:rPr>
      </w:pPr>
    </w:p>
    <w:p w14:paraId="79C1CD62" w14:textId="77777777" w:rsidR="004474EC" w:rsidRDefault="004474EC" w:rsidP="00292C96">
      <w:pPr>
        <w:jc w:val="center"/>
        <w:rPr>
          <w:rFonts w:ascii="Times New Roman" w:hAnsi="Times New Roman" w:cs="Times New Roman"/>
          <w:b/>
          <w:bCs/>
          <w:lang w:val="el-GR"/>
        </w:rPr>
      </w:pPr>
    </w:p>
    <w:p w14:paraId="762EDE33" w14:textId="48C2F1C4" w:rsidR="00292C96" w:rsidRPr="004474EC" w:rsidRDefault="00946FD9" w:rsidP="00292C96">
      <w:pPr>
        <w:jc w:val="center"/>
        <w:rPr>
          <w:rFonts w:ascii="Times New Roman" w:hAnsi="Times New Roman" w:cs="Times New Roman"/>
          <w:b/>
          <w:bCs/>
          <w:sz w:val="40"/>
          <w:szCs w:val="40"/>
          <w:lang w:val="el-GR"/>
        </w:rPr>
      </w:pPr>
      <w:r w:rsidRPr="004474EC">
        <w:rPr>
          <w:rFonts w:ascii="Times New Roman" w:hAnsi="Times New Roman" w:cs="Times New Roman"/>
          <w:b/>
          <w:bCs/>
          <w:sz w:val="40"/>
          <w:szCs w:val="40"/>
          <w:lang w:val="el-GR"/>
        </w:rPr>
        <w:t>Πρόγραμμα</w:t>
      </w:r>
      <w:r w:rsidR="005D6006" w:rsidRPr="004474EC">
        <w:rPr>
          <w:rFonts w:ascii="Times New Roman" w:hAnsi="Times New Roman" w:cs="Times New Roman"/>
          <w:b/>
          <w:bCs/>
          <w:sz w:val="40"/>
          <w:szCs w:val="40"/>
          <w:lang w:val="el-GR"/>
        </w:rPr>
        <w:t xml:space="preserve"> Ημερίδας</w:t>
      </w:r>
    </w:p>
    <w:p w14:paraId="3517DADD" w14:textId="77777777" w:rsidR="00946FD9" w:rsidRPr="004474EC" w:rsidRDefault="00946FD9" w:rsidP="00292C96">
      <w:pPr>
        <w:jc w:val="center"/>
        <w:rPr>
          <w:rFonts w:ascii="Times New Roman" w:hAnsi="Times New Roman" w:cs="Times New Roman"/>
          <w:b/>
          <w:bCs/>
          <w:sz w:val="40"/>
          <w:szCs w:val="40"/>
          <w:lang w:val="el-GR"/>
        </w:rPr>
      </w:pPr>
    </w:p>
    <w:tbl>
      <w:tblPr>
        <w:tblStyle w:val="a3"/>
        <w:tblW w:w="9924" w:type="dxa"/>
        <w:tblInd w:w="-431" w:type="dxa"/>
        <w:tblLook w:val="04A0" w:firstRow="1" w:lastRow="0" w:firstColumn="1" w:lastColumn="0" w:noHBand="0" w:noVBand="1"/>
      </w:tblPr>
      <w:tblGrid>
        <w:gridCol w:w="852"/>
        <w:gridCol w:w="9072"/>
      </w:tblGrid>
      <w:tr w:rsidR="00292C96" w:rsidRPr="00F11D69" w14:paraId="53A22D53" w14:textId="77777777" w:rsidTr="008A780F">
        <w:tc>
          <w:tcPr>
            <w:tcW w:w="852" w:type="dxa"/>
            <w:shd w:val="clear" w:color="auto" w:fill="B4C6E7" w:themeFill="accent1" w:themeFillTint="66"/>
          </w:tcPr>
          <w:p w14:paraId="7F0F4209" w14:textId="77777777" w:rsidR="00292C96" w:rsidRPr="00F11D69" w:rsidRDefault="00292C96" w:rsidP="000F5804">
            <w:pPr>
              <w:rPr>
                <w:rFonts w:ascii="Times New Roman" w:hAnsi="Times New Roman" w:cs="Times New Roman"/>
                <w:lang w:val="el-GR"/>
              </w:rPr>
            </w:pPr>
            <w:r w:rsidRPr="00F11D69">
              <w:rPr>
                <w:rFonts w:ascii="Times New Roman" w:hAnsi="Times New Roman" w:cs="Times New Roman"/>
                <w:lang w:val="el-GR"/>
              </w:rPr>
              <w:t>17.00</w:t>
            </w:r>
          </w:p>
        </w:tc>
        <w:tc>
          <w:tcPr>
            <w:tcW w:w="9072" w:type="dxa"/>
            <w:shd w:val="clear" w:color="auto" w:fill="B4C6E7" w:themeFill="accent1" w:themeFillTint="66"/>
          </w:tcPr>
          <w:p w14:paraId="076548B0" w14:textId="0D4A1C18" w:rsidR="00292C96" w:rsidRPr="00F11D69" w:rsidRDefault="00292C96" w:rsidP="000F5804">
            <w:pPr>
              <w:rPr>
                <w:rFonts w:ascii="Times New Roman" w:hAnsi="Times New Roman" w:cs="Times New Roman"/>
                <w:b/>
                <w:bCs/>
                <w:lang w:val="el-GR"/>
              </w:rPr>
            </w:pPr>
            <w:r w:rsidRPr="00F11D69">
              <w:rPr>
                <w:rFonts w:ascii="Times New Roman" w:hAnsi="Times New Roman" w:cs="Times New Roman"/>
                <w:b/>
                <w:bCs/>
                <w:lang w:val="el-GR"/>
              </w:rPr>
              <w:t>Χαιρετισμοί</w:t>
            </w:r>
          </w:p>
        </w:tc>
      </w:tr>
      <w:tr w:rsidR="00292C96" w:rsidRPr="00C76054" w14:paraId="3B164E8D" w14:textId="77777777" w:rsidTr="008A780F">
        <w:tc>
          <w:tcPr>
            <w:tcW w:w="852" w:type="dxa"/>
          </w:tcPr>
          <w:p w14:paraId="0FB1BB7F" w14:textId="77777777" w:rsidR="00292C96" w:rsidRPr="00F11D69" w:rsidRDefault="00292C96" w:rsidP="000F5804">
            <w:pPr>
              <w:rPr>
                <w:rFonts w:ascii="Times New Roman" w:hAnsi="Times New Roman" w:cs="Times New Roman"/>
                <w:lang w:val="el-GR"/>
              </w:rPr>
            </w:pPr>
          </w:p>
        </w:tc>
        <w:tc>
          <w:tcPr>
            <w:tcW w:w="9072" w:type="dxa"/>
          </w:tcPr>
          <w:p w14:paraId="0262F41E" w14:textId="6BE7F8B9" w:rsidR="00292C96" w:rsidRPr="00F11D69" w:rsidRDefault="00773BE9" w:rsidP="000F5804">
            <w:pPr>
              <w:rPr>
                <w:rFonts w:ascii="Times New Roman" w:hAnsi="Times New Roman" w:cs="Times New Roman"/>
                <w:lang w:val="el-GR"/>
              </w:rPr>
            </w:pPr>
            <w:r w:rsidRPr="00F11D69">
              <w:rPr>
                <w:rFonts w:ascii="Times New Roman" w:hAnsi="Times New Roman" w:cs="Times New Roman"/>
                <w:lang w:val="el-GR"/>
              </w:rPr>
              <w:t>Δήμαρχος Πολυγύρου</w:t>
            </w:r>
            <w:r w:rsidR="00683F76">
              <w:rPr>
                <w:rFonts w:ascii="Times New Roman" w:hAnsi="Times New Roman" w:cs="Times New Roman"/>
                <w:lang w:val="el-GR"/>
              </w:rPr>
              <w:t xml:space="preserve"> </w:t>
            </w:r>
          </w:p>
          <w:p w14:paraId="3072B1A8" w14:textId="76AD28AF" w:rsidR="00773BE9" w:rsidRPr="00F11D69" w:rsidRDefault="00C76054" w:rsidP="000F5804">
            <w:pPr>
              <w:rPr>
                <w:rFonts w:ascii="Times New Roman" w:hAnsi="Times New Roman" w:cs="Times New Roman"/>
                <w:i/>
                <w:iCs/>
                <w:lang w:val="el-GR"/>
              </w:rPr>
            </w:pPr>
            <w:r>
              <w:rPr>
                <w:rFonts w:ascii="Times New Roman" w:hAnsi="Times New Roman" w:cs="Times New Roman"/>
                <w:i/>
                <w:iCs/>
                <w:lang w:val="el-GR"/>
              </w:rPr>
              <w:t>κ.</w:t>
            </w:r>
            <w:r w:rsidR="00773BE9" w:rsidRPr="00F11D69">
              <w:rPr>
                <w:rFonts w:ascii="Times New Roman" w:hAnsi="Times New Roman" w:cs="Times New Roman"/>
                <w:i/>
                <w:iCs/>
                <w:lang w:val="el-GR"/>
              </w:rPr>
              <w:t>Α</w:t>
            </w:r>
            <w:r w:rsidR="006937F9" w:rsidRPr="00F11D69">
              <w:rPr>
                <w:rFonts w:ascii="Times New Roman" w:hAnsi="Times New Roman" w:cs="Times New Roman"/>
                <w:i/>
                <w:iCs/>
                <w:lang w:val="el-GR"/>
              </w:rPr>
              <w:t>στέριος</w:t>
            </w:r>
            <w:r w:rsidR="00773BE9" w:rsidRPr="00F11D69">
              <w:rPr>
                <w:rFonts w:ascii="Times New Roman" w:hAnsi="Times New Roman" w:cs="Times New Roman"/>
                <w:i/>
                <w:iCs/>
                <w:lang w:val="el-GR"/>
              </w:rPr>
              <w:t xml:space="preserve"> Ζωγράφος</w:t>
            </w:r>
          </w:p>
        </w:tc>
      </w:tr>
      <w:tr w:rsidR="00292C96" w:rsidRPr="00C76054" w14:paraId="19C5D890" w14:textId="77777777" w:rsidTr="008A780F">
        <w:tc>
          <w:tcPr>
            <w:tcW w:w="852" w:type="dxa"/>
            <w:shd w:val="clear" w:color="auto" w:fill="B4C6E7" w:themeFill="accent1" w:themeFillTint="66"/>
          </w:tcPr>
          <w:p w14:paraId="61D04CDD" w14:textId="77777777" w:rsidR="00292C96" w:rsidRPr="00F11D69" w:rsidRDefault="00292C96" w:rsidP="000F5804">
            <w:pPr>
              <w:rPr>
                <w:rFonts w:ascii="Times New Roman" w:hAnsi="Times New Roman" w:cs="Times New Roman"/>
                <w:lang w:val="el-GR"/>
              </w:rPr>
            </w:pPr>
          </w:p>
        </w:tc>
        <w:tc>
          <w:tcPr>
            <w:tcW w:w="9072" w:type="dxa"/>
            <w:shd w:val="clear" w:color="auto" w:fill="B4C6E7" w:themeFill="accent1" w:themeFillTint="66"/>
          </w:tcPr>
          <w:p w14:paraId="0F21ABBB" w14:textId="5B74044D" w:rsidR="00292C96" w:rsidRPr="00F11D69" w:rsidRDefault="00773BE9" w:rsidP="000F5804">
            <w:pPr>
              <w:rPr>
                <w:rFonts w:ascii="Times New Roman" w:hAnsi="Times New Roman" w:cs="Times New Roman"/>
                <w:b/>
                <w:bCs/>
                <w:lang w:val="el-GR"/>
              </w:rPr>
            </w:pPr>
            <w:r w:rsidRPr="00F11D69">
              <w:rPr>
                <w:rFonts w:ascii="Times New Roman" w:hAnsi="Times New Roman" w:cs="Times New Roman"/>
                <w:b/>
                <w:bCs/>
                <w:lang w:val="el-GR"/>
              </w:rPr>
              <w:t>Εισαγωγή στις τεχνολογίες δέσμευσης, αξιοποίησης και δέσμευσης CO</w:t>
            </w:r>
            <w:r w:rsidRPr="00F11D69">
              <w:rPr>
                <w:rFonts w:ascii="Times New Roman" w:hAnsi="Times New Roman" w:cs="Times New Roman"/>
                <w:b/>
                <w:bCs/>
                <w:vertAlign w:val="subscript"/>
                <w:lang w:val="el-GR"/>
              </w:rPr>
              <w:t>2</w:t>
            </w:r>
          </w:p>
        </w:tc>
      </w:tr>
      <w:tr w:rsidR="00292C96" w:rsidRPr="00C76054" w14:paraId="39401E0F" w14:textId="77777777" w:rsidTr="008A780F">
        <w:tc>
          <w:tcPr>
            <w:tcW w:w="852" w:type="dxa"/>
          </w:tcPr>
          <w:p w14:paraId="5611C58F" w14:textId="77777777" w:rsidR="00292C96" w:rsidRPr="00F11D69" w:rsidRDefault="00292C96" w:rsidP="000F5804">
            <w:pPr>
              <w:rPr>
                <w:rFonts w:ascii="Times New Roman" w:hAnsi="Times New Roman" w:cs="Times New Roman"/>
                <w:lang w:val="el-GR"/>
              </w:rPr>
            </w:pPr>
            <w:r w:rsidRPr="00F11D69">
              <w:rPr>
                <w:rFonts w:ascii="Times New Roman" w:hAnsi="Times New Roman" w:cs="Times New Roman"/>
                <w:lang w:val="el-GR"/>
              </w:rPr>
              <w:t>17.15</w:t>
            </w:r>
          </w:p>
        </w:tc>
        <w:tc>
          <w:tcPr>
            <w:tcW w:w="9072" w:type="dxa"/>
          </w:tcPr>
          <w:p w14:paraId="52400546" w14:textId="150267AF" w:rsidR="00773BE9" w:rsidRPr="00F11D69" w:rsidRDefault="00420BB7" w:rsidP="00C76054">
            <w:pPr>
              <w:jc w:val="both"/>
              <w:rPr>
                <w:rFonts w:ascii="Times New Roman" w:hAnsi="Times New Roman" w:cs="Times New Roman"/>
                <w:lang w:val="el-GR"/>
              </w:rPr>
            </w:pPr>
            <w:r w:rsidRPr="00F11D69">
              <w:rPr>
                <w:rFonts w:ascii="Times New Roman" w:hAnsi="Times New Roman" w:cs="Times New Roman"/>
                <w:lang w:val="el-GR"/>
              </w:rPr>
              <w:t>Τεχνική περιγραφή των τεχνολογιών δέσμευσης, αξιοποίησης και δέσμευσης CO</w:t>
            </w:r>
            <w:r w:rsidRPr="00F11D69">
              <w:rPr>
                <w:rFonts w:ascii="Times New Roman" w:hAnsi="Times New Roman" w:cs="Times New Roman"/>
                <w:vertAlign w:val="subscript"/>
                <w:lang w:val="el-GR"/>
              </w:rPr>
              <w:t xml:space="preserve">2 </w:t>
            </w:r>
            <w:r w:rsidRPr="00F11D69">
              <w:rPr>
                <w:rFonts w:ascii="Times New Roman" w:hAnsi="Times New Roman" w:cs="Times New Roman"/>
                <w:lang w:val="el-GR"/>
              </w:rPr>
              <w:t>και εισαγωγή στο πρόγραμμα ConsenCUS.</w:t>
            </w:r>
          </w:p>
          <w:p w14:paraId="02D4D01A" w14:textId="6EC44F4A" w:rsidR="00292C96" w:rsidRPr="00F11D69" w:rsidRDefault="00C76054" w:rsidP="00C76054">
            <w:pPr>
              <w:jc w:val="both"/>
              <w:rPr>
                <w:rFonts w:ascii="Times New Roman" w:hAnsi="Times New Roman" w:cs="Times New Roman"/>
                <w:i/>
                <w:iCs/>
                <w:lang w:val="el-GR"/>
              </w:rPr>
            </w:pPr>
            <w:r>
              <w:rPr>
                <w:rFonts w:ascii="Times New Roman" w:hAnsi="Times New Roman" w:cs="Times New Roman"/>
                <w:i/>
                <w:iCs/>
                <w:lang w:val="el-GR"/>
              </w:rPr>
              <w:t xml:space="preserve">    κ. </w:t>
            </w:r>
            <w:r w:rsidR="00231D36">
              <w:rPr>
                <w:rFonts w:ascii="Times New Roman" w:hAnsi="Times New Roman" w:cs="Times New Roman"/>
                <w:i/>
                <w:iCs/>
                <w:lang w:val="el-GR"/>
              </w:rPr>
              <w:t>Ηλίας</w:t>
            </w:r>
            <w:r w:rsidR="00420BB7" w:rsidRPr="00F11D69">
              <w:rPr>
                <w:rFonts w:ascii="Times New Roman" w:hAnsi="Times New Roman" w:cs="Times New Roman"/>
                <w:i/>
                <w:iCs/>
                <w:lang w:val="el-GR"/>
              </w:rPr>
              <w:t xml:space="preserve"> Κακάνης, </w:t>
            </w:r>
            <w:r w:rsidR="00773BE9" w:rsidRPr="00F11D69">
              <w:rPr>
                <w:rFonts w:ascii="Times New Roman" w:hAnsi="Times New Roman" w:cs="Times New Roman"/>
                <w:i/>
                <w:iCs/>
                <w:lang w:val="el-GR"/>
              </w:rPr>
              <w:t xml:space="preserve">Εθνικό Κέντρο Έρευνας και Τεχνολογικής Ανάπτυξης </w:t>
            </w:r>
          </w:p>
        </w:tc>
      </w:tr>
      <w:tr w:rsidR="00292C96" w:rsidRPr="00C76054" w14:paraId="0423732F" w14:textId="77777777" w:rsidTr="008A780F">
        <w:tc>
          <w:tcPr>
            <w:tcW w:w="852" w:type="dxa"/>
          </w:tcPr>
          <w:p w14:paraId="6BCDEA29" w14:textId="77777777" w:rsidR="00292C96" w:rsidRPr="00F11D69" w:rsidRDefault="00292C96" w:rsidP="000F5804">
            <w:pPr>
              <w:rPr>
                <w:rFonts w:ascii="Times New Roman" w:hAnsi="Times New Roman" w:cs="Times New Roman"/>
                <w:lang w:val="el-GR"/>
              </w:rPr>
            </w:pPr>
            <w:r w:rsidRPr="00F11D69">
              <w:rPr>
                <w:rFonts w:ascii="Times New Roman" w:hAnsi="Times New Roman" w:cs="Times New Roman"/>
                <w:lang w:val="el-GR"/>
              </w:rPr>
              <w:t>17.30</w:t>
            </w:r>
          </w:p>
        </w:tc>
        <w:tc>
          <w:tcPr>
            <w:tcW w:w="9072" w:type="dxa"/>
          </w:tcPr>
          <w:p w14:paraId="04EED94D" w14:textId="10B568BE" w:rsidR="006937F9" w:rsidRDefault="006937F9" w:rsidP="00C76054">
            <w:pPr>
              <w:jc w:val="both"/>
              <w:rPr>
                <w:rFonts w:ascii="Times New Roman" w:hAnsi="Times New Roman" w:cs="Times New Roman"/>
                <w:lang w:val="el-GR"/>
              </w:rPr>
            </w:pPr>
            <w:r w:rsidRPr="00F11D69">
              <w:rPr>
                <w:rFonts w:ascii="Times New Roman" w:hAnsi="Times New Roman" w:cs="Times New Roman"/>
                <w:lang w:val="el-GR"/>
              </w:rPr>
              <w:t>Ο ρόλος των τεχνολογιών δέσμευσης, αξιοποίησης και δέσμευσης CO</w:t>
            </w:r>
            <w:r w:rsidRPr="00F11D69">
              <w:rPr>
                <w:rFonts w:ascii="Times New Roman" w:hAnsi="Times New Roman" w:cs="Times New Roman"/>
                <w:vertAlign w:val="subscript"/>
                <w:lang w:val="el-GR"/>
              </w:rPr>
              <w:t xml:space="preserve">2 </w:t>
            </w:r>
            <w:r w:rsidRPr="00F11D69">
              <w:rPr>
                <w:rFonts w:ascii="Times New Roman" w:hAnsi="Times New Roman" w:cs="Times New Roman"/>
                <w:lang w:val="el-GR"/>
              </w:rPr>
              <w:t>στη μεταλλευτική βιομηχανία.</w:t>
            </w:r>
          </w:p>
          <w:p w14:paraId="559D0707" w14:textId="6BD7C0AB" w:rsidR="00292C96" w:rsidRPr="00F11D69" w:rsidRDefault="00C76054" w:rsidP="00C76054">
            <w:pPr>
              <w:jc w:val="both"/>
              <w:rPr>
                <w:rFonts w:ascii="Times New Roman" w:hAnsi="Times New Roman" w:cs="Times New Roman"/>
                <w:lang w:val="el-GR"/>
              </w:rPr>
            </w:pPr>
            <w:r>
              <w:rPr>
                <w:rFonts w:ascii="Times New Roman" w:hAnsi="Times New Roman" w:cs="Times New Roman"/>
                <w:i/>
                <w:iCs/>
                <w:lang w:val="el-GR"/>
              </w:rPr>
              <w:t xml:space="preserve">    κ.</w:t>
            </w:r>
            <w:r w:rsidR="00231D36" w:rsidRPr="00231D36">
              <w:rPr>
                <w:rFonts w:ascii="Times New Roman" w:hAnsi="Times New Roman" w:cs="Times New Roman"/>
                <w:i/>
                <w:iCs/>
                <w:lang w:val="el-GR"/>
              </w:rPr>
              <w:t xml:space="preserve">Χρήστος Καβαλόπουλος, </w:t>
            </w:r>
            <w:r w:rsidR="006937F9" w:rsidRPr="00231D36">
              <w:rPr>
                <w:rFonts w:ascii="Times New Roman" w:hAnsi="Times New Roman" w:cs="Times New Roman"/>
                <w:i/>
                <w:iCs/>
                <w:lang w:val="el-GR"/>
              </w:rPr>
              <w:t>Σύλλογος Μεταλλευτικών Επιχειρήσεων</w:t>
            </w:r>
            <w:r w:rsidR="006937F9" w:rsidRPr="00F11D69">
              <w:rPr>
                <w:rFonts w:ascii="Times New Roman" w:hAnsi="Times New Roman" w:cs="Times New Roman"/>
                <w:lang w:val="el-GR"/>
              </w:rPr>
              <w:t xml:space="preserve"> </w:t>
            </w:r>
          </w:p>
        </w:tc>
      </w:tr>
      <w:tr w:rsidR="00292C96" w:rsidRPr="00C76054" w14:paraId="76608761" w14:textId="77777777" w:rsidTr="008A780F">
        <w:tc>
          <w:tcPr>
            <w:tcW w:w="852" w:type="dxa"/>
          </w:tcPr>
          <w:p w14:paraId="5F068B2B" w14:textId="77777777" w:rsidR="00292C96" w:rsidRPr="00F11D69" w:rsidRDefault="00292C96" w:rsidP="000F5804">
            <w:pPr>
              <w:rPr>
                <w:rFonts w:ascii="Times New Roman" w:hAnsi="Times New Roman" w:cs="Times New Roman"/>
                <w:lang w:val="el-GR"/>
              </w:rPr>
            </w:pPr>
            <w:r w:rsidRPr="00F11D69">
              <w:rPr>
                <w:rFonts w:ascii="Times New Roman" w:hAnsi="Times New Roman" w:cs="Times New Roman"/>
                <w:lang w:val="el-GR"/>
              </w:rPr>
              <w:t>17.45</w:t>
            </w:r>
          </w:p>
        </w:tc>
        <w:tc>
          <w:tcPr>
            <w:tcW w:w="9072" w:type="dxa"/>
          </w:tcPr>
          <w:p w14:paraId="64E811C8" w14:textId="77777777" w:rsidR="00773BE9" w:rsidRPr="00F11D69" w:rsidRDefault="00773BE9" w:rsidP="00C76054">
            <w:pPr>
              <w:jc w:val="both"/>
              <w:rPr>
                <w:rFonts w:ascii="Times New Roman" w:hAnsi="Times New Roman" w:cs="Times New Roman"/>
                <w:color w:val="000000"/>
                <w:lang w:val="el-GR"/>
              </w:rPr>
            </w:pPr>
            <w:r w:rsidRPr="00F11D69">
              <w:rPr>
                <w:rFonts w:ascii="Times New Roman" w:hAnsi="Times New Roman" w:cs="Times New Roman"/>
                <w:color w:val="000000"/>
                <w:lang w:val="el-GR"/>
              </w:rPr>
              <w:t>Περιβαλλοντικές δράσεις της ΕΛΛΗΝΙΚΟΙ ΛΕΥΚΟΛΙΘΟΙ, εκπομπές</w:t>
            </w:r>
            <w:r w:rsidRPr="00F11D69">
              <w:rPr>
                <w:rStyle w:val="apple-converted-space"/>
                <w:rFonts w:ascii="Times New Roman" w:hAnsi="Times New Roman" w:cs="Times New Roman"/>
                <w:color w:val="000000"/>
                <w:lang w:val="el-GR"/>
              </w:rPr>
              <w:t> </w:t>
            </w:r>
            <w:r w:rsidRPr="00F11D69">
              <w:rPr>
                <w:rFonts w:ascii="Times New Roman" w:hAnsi="Times New Roman" w:cs="Times New Roman"/>
                <w:color w:val="000000"/>
                <w:lang w:val="el-GR"/>
              </w:rPr>
              <w:t>CO</w:t>
            </w:r>
            <w:r w:rsidRPr="00F11D69">
              <w:rPr>
                <w:rFonts w:ascii="Times New Roman" w:hAnsi="Times New Roman" w:cs="Times New Roman"/>
                <w:color w:val="000000"/>
                <w:vertAlign w:val="subscript"/>
                <w:lang w:val="el-GR"/>
              </w:rPr>
              <w:t>2</w:t>
            </w:r>
            <w:r w:rsidRPr="00F11D69">
              <w:rPr>
                <w:rStyle w:val="apple-converted-space"/>
                <w:rFonts w:ascii="Times New Roman" w:hAnsi="Times New Roman" w:cs="Times New Roman"/>
                <w:color w:val="000000"/>
                <w:lang w:val="el-GR"/>
              </w:rPr>
              <w:t> </w:t>
            </w:r>
            <w:r w:rsidRPr="00F11D69">
              <w:rPr>
                <w:rFonts w:ascii="Times New Roman" w:hAnsi="Times New Roman" w:cs="Times New Roman"/>
                <w:color w:val="000000"/>
                <w:lang w:val="el-GR"/>
              </w:rPr>
              <w:t>και πρόγραμμα</w:t>
            </w:r>
            <w:r w:rsidRPr="00F11D69">
              <w:rPr>
                <w:rStyle w:val="apple-converted-space"/>
                <w:rFonts w:ascii="Times New Roman" w:hAnsi="Times New Roman" w:cs="Times New Roman"/>
                <w:color w:val="000000"/>
                <w:lang w:val="el-GR"/>
              </w:rPr>
              <w:t> </w:t>
            </w:r>
            <w:r w:rsidRPr="00F11D69">
              <w:rPr>
                <w:rFonts w:ascii="Times New Roman" w:hAnsi="Times New Roman" w:cs="Times New Roman"/>
                <w:color w:val="000000"/>
                <w:lang w:val="el-GR"/>
              </w:rPr>
              <w:t>ConsenCUS</w:t>
            </w:r>
          </w:p>
          <w:p w14:paraId="1915DA33" w14:textId="0042AAC4" w:rsidR="00292C96" w:rsidRPr="00F11D69" w:rsidRDefault="00C76054" w:rsidP="008A780F">
            <w:pPr>
              <w:rPr>
                <w:rFonts w:ascii="Times New Roman" w:hAnsi="Times New Roman" w:cs="Times New Roman"/>
                <w:color w:val="000000"/>
                <w:lang w:val="el-GR"/>
              </w:rPr>
            </w:pPr>
            <w:r>
              <w:rPr>
                <w:rFonts w:ascii="Times New Roman" w:hAnsi="Times New Roman" w:cs="Times New Roman"/>
                <w:i/>
                <w:iCs/>
                <w:color w:val="000000"/>
                <w:lang w:val="el-GR"/>
              </w:rPr>
              <w:t xml:space="preserve">    κ.</w:t>
            </w:r>
            <w:r w:rsidR="00773BE9" w:rsidRPr="00F11D69">
              <w:rPr>
                <w:rFonts w:ascii="Times New Roman" w:hAnsi="Times New Roman" w:cs="Times New Roman"/>
                <w:i/>
                <w:iCs/>
                <w:color w:val="000000"/>
                <w:lang w:val="el-GR"/>
              </w:rPr>
              <w:t>Ιάσων Τσιλογεώργης, Περιβαλλοντική Διαχείριση,</w:t>
            </w:r>
            <w:r>
              <w:rPr>
                <w:rFonts w:ascii="Times New Roman" w:hAnsi="Times New Roman" w:cs="Times New Roman"/>
                <w:i/>
                <w:iCs/>
                <w:color w:val="000000"/>
                <w:lang w:val="el-GR"/>
              </w:rPr>
              <w:t xml:space="preserve"> </w:t>
            </w:r>
            <w:r w:rsidR="00773BE9" w:rsidRPr="00F11D69">
              <w:rPr>
                <w:rFonts w:ascii="Times New Roman" w:hAnsi="Times New Roman" w:cs="Times New Roman"/>
                <w:i/>
                <w:iCs/>
                <w:color w:val="000000"/>
                <w:lang w:val="el-GR"/>
              </w:rPr>
              <w:t xml:space="preserve">ΕΛΛΗΝΙΚΟΙ </w:t>
            </w:r>
            <w:r w:rsidR="008A780F">
              <w:rPr>
                <w:rFonts w:ascii="Times New Roman" w:hAnsi="Times New Roman" w:cs="Times New Roman"/>
                <w:i/>
                <w:iCs/>
                <w:color w:val="000000"/>
                <w:lang w:val="el-GR"/>
              </w:rPr>
              <w:t>ΛΕΥΚΟΛΙΘΟΙ</w:t>
            </w:r>
            <w:r>
              <w:rPr>
                <w:rFonts w:ascii="Times New Roman" w:hAnsi="Times New Roman" w:cs="Times New Roman"/>
                <w:i/>
                <w:iCs/>
                <w:color w:val="000000"/>
                <w:lang w:val="el-GR"/>
              </w:rPr>
              <w:t xml:space="preserve">                               </w:t>
            </w:r>
          </w:p>
        </w:tc>
      </w:tr>
      <w:tr w:rsidR="00292C96" w:rsidRPr="00F11D69" w14:paraId="69479E77" w14:textId="77777777" w:rsidTr="008A780F">
        <w:tc>
          <w:tcPr>
            <w:tcW w:w="852" w:type="dxa"/>
            <w:shd w:val="clear" w:color="auto" w:fill="B4C6E7" w:themeFill="accent1" w:themeFillTint="66"/>
          </w:tcPr>
          <w:p w14:paraId="70367E8F" w14:textId="77777777" w:rsidR="00292C96" w:rsidRPr="00F11D69" w:rsidRDefault="00292C96" w:rsidP="000F5804">
            <w:pPr>
              <w:rPr>
                <w:rFonts w:ascii="Times New Roman" w:hAnsi="Times New Roman" w:cs="Times New Roman"/>
                <w:lang w:val="el-GR"/>
              </w:rPr>
            </w:pPr>
            <w:r w:rsidRPr="00F11D69">
              <w:rPr>
                <w:rFonts w:ascii="Times New Roman" w:hAnsi="Times New Roman" w:cs="Times New Roman"/>
                <w:lang w:val="el-GR"/>
              </w:rPr>
              <w:t>18.00</w:t>
            </w:r>
          </w:p>
        </w:tc>
        <w:tc>
          <w:tcPr>
            <w:tcW w:w="9072" w:type="dxa"/>
            <w:shd w:val="clear" w:color="auto" w:fill="B4C6E7" w:themeFill="accent1" w:themeFillTint="66"/>
          </w:tcPr>
          <w:p w14:paraId="75A22A8F" w14:textId="6FD4A424" w:rsidR="00292C96" w:rsidRPr="00F11D69" w:rsidRDefault="006937F9" w:rsidP="000F5804">
            <w:pPr>
              <w:rPr>
                <w:rFonts w:ascii="Times New Roman" w:hAnsi="Times New Roman" w:cs="Times New Roman"/>
                <w:lang w:val="el-GR"/>
              </w:rPr>
            </w:pPr>
            <w:r w:rsidRPr="00F11D69">
              <w:rPr>
                <w:rFonts w:ascii="Times New Roman" w:hAnsi="Times New Roman" w:cs="Times New Roman"/>
                <w:lang w:val="el-GR"/>
              </w:rPr>
              <w:t>Διάλλειμα</w:t>
            </w:r>
          </w:p>
        </w:tc>
      </w:tr>
      <w:tr w:rsidR="00292C96" w:rsidRPr="00C76054" w14:paraId="4E439E8D" w14:textId="77777777" w:rsidTr="008A780F">
        <w:tc>
          <w:tcPr>
            <w:tcW w:w="852" w:type="dxa"/>
          </w:tcPr>
          <w:p w14:paraId="7B97386F" w14:textId="77777777" w:rsidR="00292C96" w:rsidRPr="00F11D69" w:rsidRDefault="00292C96" w:rsidP="000F5804">
            <w:pPr>
              <w:rPr>
                <w:rFonts w:ascii="Times New Roman" w:hAnsi="Times New Roman" w:cs="Times New Roman"/>
                <w:lang w:val="el-GR"/>
              </w:rPr>
            </w:pPr>
            <w:r w:rsidRPr="00F11D69">
              <w:rPr>
                <w:rFonts w:ascii="Times New Roman" w:hAnsi="Times New Roman" w:cs="Times New Roman"/>
                <w:lang w:val="el-GR"/>
              </w:rPr>
              <w:t>18.20</w:t>
            </w:r>
          </w:p>
        </w:tc>
        <w:tc>
          <w:tcPr>
            <w:tcW w:w="9072" w:type="dxa"/>
          </w:tcPr>
          <w:p w14:paraId="4E3285ED" w14:textId="07704E46" w:rsidR="006937F9" w:rsidRPr="00F11D69" w:rsidRDefault="00FE4769" w:rsidP="000F5804">
            <w:pPr>
              <w:rPr>
                <w:rFonts w:ascii="Times New Roman" w:hAnsi="Times New Roman" w:cs="Times New Roman"/>
                <w:lang w:val="el-GR"/>
              </w:rPr>
            </w:pPr>
            <w:r w:rsidRPr="00F11D69">
              <w:rPr>
                <w:rFonts w:ascii="Times New Roman" w:hAnsi="Times New Roman" w:cs="Times New Roman"/>
                <w:lang w:val="el-GR"/>
              </w:rPr>
              <w:t>Κ</w:t>
            </w:r>
            <w:r w:rsidR="006937F9" w:rsidRPr="00F11D69">
              <w:rPr>
                <w:rFonts w:ascii="Times New Roman" w:hAnsi="Times New Roman" w:cs="Times New Roman"/>
                <w:lang w:val="el-GR"/>
              </w:rPr>
              <w:t>οινωνικές διαστάσεις των τεχνολογιών δέσμευσης, αξιοποίησης και δέσμευσης CO</w:t>
            </w:r>
            <w:r w:rsidR="006937F9" w:rsidRPr="00F11D69">
              <w:rPr>
                <w:rFonts w:ascii="Times New Roman" w:hAnsi="Times New Roman" w:cs="Times New Roman"/>
                <w:vertAlign w:val="subscript"/>
                <w:lang w:val="el-GR"/>
              </w:rPr>
              <w:t xml:space="preserve">2 </w:t>
            </w:r>
            <w:r w:rsidR="006937F9" w:rsidRPr="00F11D69">
              <w:rPr>
                <w:rFonts w:ascii="Times New Roman" w:hAnsi="Times New Roman" w:cs="Times New Roman"/>
                <w:lang w:val="el-GR"/>
              </w:rPr>
              <w:t>και</w:t>
            </w:r>
            <w:r w:rsidRPr="00F11D69">
              <w:rPr>
                <w:rFonts w:ascii="Times New Roman" w:hAnsi="Times New Roman" w:cs="Times New Roman"/>
                <w:lang w:val="el-GR"/>
              </w:rPr>
              <w:t xml:space="preserve"> </w:t>
            </w:r>
            <w:r w:rsidR="006937F9" w:rsidRPr="00F11D69">
              <w:rPr>
                <w:rFonts w:ascii="Times New Roman" w:hAnsi="Times New Roman" w:cs="Times New Roman"/>
                <w:lang w:val="el-GR"/>
              </w:rPr>
              <w:t xml:space="preserve"> </w:t>
            </w:r>
            <w:r w:rsidRPr="00F11D69">
              <w:rPr>
                <w:rFonts w:ascii="Times New Roman" w:hAnsi="Times New Roman" w:cs="Times New Roman"/>
                <w:lang w:val="el-GR"/>
              </w:rPr>
              <w:t>το ερευνητικό κομμάτι του ConsenCUS.</w:t>
            </w:r>
          </w:p>
          <w:p w14:paraId="735CE82B" w14:textId="6D972360" w:rsidR="00292C96" w:rsidRPr="00F11D69" w:rsidRDefault="00C76054" w:rsidP="000F5804">
            <w:pPr>
              <w:rPr>
                <w:rFonts w:ascii="Times New Roman" w:hAnsi="Times New Roman" w:cs="Times New Roman"/>
                <w:b/>
                <w:bCs/>
                <w:i/>
                <w:iCs/>
                <w:lang w:val="el-GR"/>
              </w:rPr>
            </w:pPr>
            <w:r>
              <w:rPr>
                <w:rFonts w:ascii="Times New Roman" w:hAnsi="Times New Roman" w:cs="Times New Roman"/>
                <w:i/>
                <w:iCs/>
                <w:lang w:val="el-GR"/>
              </w:rPr>
              <w:t xml:space="preserve">     κ.</w:t>
            </w:r>
            <w:r w:rsidR="00231D36" w:rsidRPr="00F11D69">
              <w:rPr>
                <w:rFonts w:ascii="Times New Roman" w:hAnsi="Times New Roman" w:cs="Times New Roman"/>
                <w:i/>
                <w:iCs/>
                <w:lang w:val="el-GR"/>
              </w:rPr>
              <w:t>Κ</w:t>
            </w:r>
            <w:r>
              <w:rPr>
                <w:rFonts w:ascii="Times New Roman" w:hAnsi="Times New Roman" w:cs="Times New Roman"/>
                <w:i/>
                <w:iCs/>
                <w:lang w:val="el-GR"/>
              </w:rPr>
              <w:t>ων/νος</w:t>
            </w:r>
            <w:r w:rsidR="00231D36" w:rsidRPr="00F11D69">
              <w:rPr>
                <w:rFonts w:ascii="Times New Roman" w:hAnsi="Times New Roman" w:cs="Times New Roman"/>
                <w:i/>
                <w:iCs/>
                <w:lang w:val="el-GR"/>
              </w:rPr>
              <w:t xml:space="preserve"> Σταυριανάκης</w:t>
            </w:r>
            <w:r w:rsidR="00231D36">
              <w:rPr>
                <w:rFonts w:ascii="Times New Roman" w:hAnsi="Times New Roman" w:cs="Times New Roman"/>
                <w:i/>
                <w:iCs/>
                <w:lang w:val="el-GR"/>
              </w:rPr>
              <w:t xml:space="preserve">, </w:t>
            </w:r>
            <w:r w:rsidR="00FE4769" w:rsidRPr="00F11D69">
              <w:rPr>
                <w:rFonts w:ascii="Times New Roman" w:hAnsi="Times New Roman" w:cs="Times New Roman"/>
                <w:i/>
                <w:iCs/>
                <w:lang w:val="el-GR"/>
              </w:rPr>
              <w:t xml:space="preserve">Πανεπιστήμιο </w:t>
            </w:r>
            <w:r w:rsidR="00292C96" w:rsidRPr="00F11D69">
              <w:rPr>
                <w:rFonts w:ascii="Times New Roman" w:hAnsi="Times New Roman" w:cs="Times New Roman"/>
                <w:i/>
                <w:iCs/>
                <w:lang w:val="el-GR"/>
              </w:rPr>
              <w:t>Robert Gordon</w:t>
            </w:r>
          </w:p>
        </w:tc>
      </w:tr>
      <w:tr w:rsidR="00231D36" w:rsidRPr="00F11D69" w14:paraId="115A14CF" w14:textId="77777777" w:rsidTr="008A780F">
        <w:tc>
          <w:tcPr>
            <w:tcW w:w="852" w:type="dxa"/>
            <w:shd w:val="clear" w:color="auto" w:fill="B4C6E7" w:themeFill="accent1" w:themeFillTint="66"/>
          </w:tcPr>
          <w:p w14:paraId="1326547A" w14:textId="372B0CDC" w:rsidR="00231D36" w:rsidRPr="00231D36" w:rsidRDefault="00231D36" w:rsidP="000F5804">
            <w:pPr>
              <w:rPr>
                <w:rFonts w:ascii="Times New Roman" w:hAnsi="Times New Roman" w:cs="Times New Roman"/>
              </w:rPr>
            </w:pPr>
            <w:r w:rsidRPr="00F11D69">
              <w:rPr>
                <w:rFonts w:ascii="Times New Roman" w:hAnsi="Times New Roman" w:cs="Times New Roman"/>
                <w:lang w:val="el-GR"/>
              </w:rPr>
              <w:t>18.</w:t>
            </w:r>
            <w:r>
              <w:rPr>
                <w:rFonts w:ascii="Times New Roman" w:hAnsi="Times New Roman" w:cs="Times New Roman"/>
              </w:rPr>
              <w:t>35</w:t>
            </w:r>
          </w:p>
        </w:tc>
        <w:tc>
          <w:tcPr>
            <w:tcW w:w="9072" w:type="dxa"/>
            <w:shd w:val="clear" w:color="auto" w:fill="B4C6E7" w:themeFill="accent1" w:themeFillTint="66"/>
          </w:tcPr>
          <w:p w14:paraId="40838A36" w14:textId="76D24C2C" w:rsidR="00231D36" w:rsidRPr="00F11D69" w:rsidRDefault="00231D36" w:rsidP="000F5804">
            <w:pPr>
              <w:rPr>
                <w:rFonts w:ascii="Times New Roman" w:hAnsi="Times New Roman" w:cs="Times New Roman"/>
                <w:lang w:val="el-GR"/>
              </w:rPr>
            </w:pPr>
            <w:r w:rsidRPr="00F11D69">
              <w:rPr>
                <w:rFonts w:ascii="Times New Roman" w:hAnsi="Times New Roman" w:cs="Times New Roman"/>
                <w:b/>
                <w:bCs/>
                <w:lang w:val="el-GR"/>
              </w:rPr>
              <w:t>Ερωτήσεις και συζήτηση</w:t>
            </w:r>
          </w:p>
        </w:tc>
      </w:tr>
      <w:tr w:rsidR="00231D36" w:rsidRPr="00F11D69" w14:paraId="4CEFA889" w14:textId="77777777" w:rsidTr="008A780F">
        <w:tc>
          <w:tcPr>
            <w:tcW w:w="852" w:type="dxa"/>
            <w:shd w:val="clear" w:color="auto" w:fill="B4C6E7" w:themeFill="accent1" w:themeFillTint="66"/>
          </w:tcPr>
          <w:p w14:paraId="47DCFED9" w14:textId="75849EB0" w:rsidR="00231D36" w:rsidRPr="00231D36" w:rsidRDefault="00231D36" w:rsidP="000F5804">
            <w:pPr>
              <w:rPr>
                <w:rFonts w:ascii="Times New Roman" w:hAnsi="Times New Roman" w:cs="Times New Roman"/>
              </w:rPr>
            </w:pPr>
            <w:r>
              <w:rPr>
                <w:rFonts w:ascii="Times New Roman" w:hAnsi="Times New Roman" w:cs="Times New Roman"/>
              </w:rPr>
              <w:t>19.30</w:t>
            </w:r>
          </w:p>
        </w:tc>
        <w:tc>
          <w:tcPr>
            <w:tcW w:w="9072" w:type="dxa"/>
            <w:shd w:val="clear" w:color="auto" w:fill="B4C6E7" w:themeFill="accent1" w:themeFillTint="66"/>
          </w:tcPr>
          <w:p w14:paraId="0429A6C6" w14:textId="0040C6B2" w:rsidR="00231D36" w:rsidRPr="00F11D69" w:rsidRDefault="00231D36" w:rsidP="000F5804">
            <w:pPr>
              <w:rPr>
                <w:rFonts w:ascii="Times New Roman" w:hAnsi="Times New Roman" w:cs="Times New Roman"/>
                <w:lang w:val="el-GR"/>
              </w:rPr>
            </w:pPr>
            <w:r w:rsidRPr="00F11D69">
              <w:rPr>
                <w:rFonts w:ascii="Times New Roman" w:hAnsi="Times New Roman" w:cs="Times New Roman"/>
                <w:b/>
                <w:bCs/>
                <w:lang w:val="el-GR"/>
              </w:rPr>
              <w:t>Τέλος ημερίδας</w:t>
            </w:r>
            <w:r w:rsidR="00C76054">
              <w:rPr>
                <w:rFonts w:ascii="Times New Roman" w:hAnsi="Times New Roman" w:cs="Times New Roman"/>
                <w:b/>
                <w:bCs/>
                <w:lang w:val="el-GR"/>
              </w:rPr>
              <w:t xml:space="preserve"> – Ακολουθεί  Μπουφές </w:t>
            </w:r>
          </w:p>
        </w:tc>
      </w:tr>
    </w:tbl>
    <w:p w14:paraId="78BFEE88" w14:textId="6E4F0E36" w:rsidR="00292C96" w:rsidRDefault="00292C96" w:rsidP="00F47C43">
      <w:pPr>
        <w:rPr>
          <w:rFonts w:ascii="Times New Roman" w:hAnsi="Times New Roman" w:cs="Times New Roman"/>
          <w:lang w:val="el-GR"/>
        </w:rPr>
      </w:pPr>
    </w:p>
    <w:p w14:paraId="657E26E8" w14:textId="33A77C88" w:rsidR="00C76054" w:rsidRDefault="00C76054" w:rsidP="00F47C43">
      <w:pPr>
        <w:rPr>
          <w:rFonts w:ascii="Times New Roman" w:hAnsi="Times New Roman" w:cs="Times New Roman"/>
          <w:lang w:val="el-GR"/>
        </w:rPr>
      </w:pPr>
    </w:p>
    <w:p w14:paraId="045AF046" w14:textId="77777777" w:rsidR="004474EC" w:rsidRDefault="004474EC" w:rsidP="00C76054">
      <w:pPr>
        <w:jc w:val="both"/>
        <w:rPr>
          <w:rFonts w:ascii="Times New Roman" w:hAnsi="Times New Roman" w:cs="Times New Roman"/>
          <w:lang w:val="el-GR"/>
        </w:rPr>
      </w:pPr>
      <w:r>
        <w:rPr>
          <w:rFonts w:ascii="Times New Roman" w:hAnsi="Times New Roman" w:cs="Times New Roman"/>
          <w:lang w:val="el-GR"/>
        </w:rPr>
        <w:t xml:space="preserve"> </w:t>
      </w:r>
      <w:r w:rsidRPr="008A780F">
        <w:rPr>
          <w:rFonts w:ascii="Times New Roman" w:hAnsi="Times New Roman" w:cs="Times New Roman"/>
          <w:b/>
          <w:bCs/>
          <w:sz w:val="40"/>
          <w:szCs w:val="40"/>
          <w:lang w:val="el-GR"/>
        </w:rPr>
        <w:t>Σκοπός προγράμματος</w:t>
      </w:r>
    </w:p>
    <w:p w14:paraId="1B78EA45" w14:textId="0BFD02A3" w:rsidR="00C76054" w:rsidRPr="00F11D69" w:rsidRDefault="00C76054" w:rsidP="00C76054">
      <w:pPr>
        <w:jc w:val="both"/>
        <w:rPr>
          <w:rFonts w:ascii="Times New Roman" w:hAnsi="Times New Roman" w:cs="Times New Roman"/>
          <w:lang w:val="el-GR"/>
        </w:rPr>
      </w:pPr>
      <w:r w:rsidRPr="00F11D69">
        <w:rPr>
          <w:rFonts w:ascii="Times New Roman" w:hAnsi="Times New Roman" w:cs="Times New Roman"/>
          <w:lang w:val="el-GR"/>
        </w:rPr>
        <w:t>Λόγω της επιταχυνόμενης κλιματικής αλλαγής, η ενεργειακή μετάβαση είναι πιο επείγουσα από ποτέ. Για μια επιτυχημένη ενεργειακή μετάβαση απαιτούνται νέες βιώσιμες πηγές και συστήματα ενέργειας. Αυτή είναι μια μεγάλη προσπάθεια που απαιτεί τη συνεργασία πολλών εταίρων σε παγκόσμιο επίπεδο. Η ανάπτυξη (νέων) βιώσιμων πηγών ενέργειας από μόνη της δεν αρκεί. Η ανάπτυξη των τεχνολογιών απαιτεί πολύ χρόνο και για να επιτύχουμε τους στόχους καθαρών μηδενικών εκπομπών έως το 2050, πρέπει να διερευνήσουμε εναλλακτικές λύσεις. Μία από αυτές τις λύσεις είναι οι τεχνολογίες δέσμευσης, αξιοποίησης και αποθήκευσης διοξειδίου του άνθρακα. Σκοπός του προγράμματος μας δεν είναι μόνο η ανάπτυξη των συγκεκριμένων τεχνολογιών, αλλά και η διερεύνηση των κοινωνικών διαστάσεων τους.</w:t>
      </w:r>
    </w:p>
    <w:p w14:paraId="08C02C9D" w14:textId="77777777" w:rsidR="00C76054" w:rsidRPr="00F11D69" w:rsidRDefault="00C76054" w:rsidP="00C76054">
      <w:pPr>
        <w:jc w:val="both"/>
        <w:rPr>
          <w:rFonts w:ascii="Times New Roman" w:hAnsi="Times New Roman" w:cs="Times New Roman"/>
          <w:lang w:val="el-GR"/>
        </w:rPr>
      </w:pPr>
    </w:p>
    <w:p w14:paraId="4F7C4AD1" w14:textId="77777777" w:rsidR="00C76054" w:rsidRPr="00F11D69" w:rsidRDefault="00C76054" w:rsidP="00C76054">
      <w:pPr>
        <w:jc w:val="both"/>
        <w:rPr>
          <w:rFonts w:ascii="Times New Roman" w:hAnsi="Times New Roman" w:cs="Times New Roman"/>
          <w:lang w:val="el-GR"/>
        </w:rPr>
      </w:pPr>
      <w:r w:rsidRPr="00F11D69">
        <w:rPr>
          <w:rFonts w:ascii="Times New Roman" w:hAnsi="Times New Roman" w:cs="Times New Roman"/>
          <w:lang w:val="el-GR"/>
        </w:rPr>
        <w:t>Από τον Μάιο του 2021 έως τον Απρίλιο του 2025, 19 εταίροι από 7 χώρες συνεργάζονται στο έργο ConsenCUS για την ανάπτυξη «CarbOn Neutral cluSters by electricity-based Innovations in Capture, Utilization and Storage».</w:t>
      </w:r>
    </w:p>
    <w:p w14:paraId="3B61369D" w14:textId="77777777" w:rsidR="00C76054" w:rsidRPr="00F11D69" w:rsidRDefault="00C76054" w:rsidP="00F47C43">
      <w:pPr>
        <w:rPr>
          <w:rFonts w:ascii="Times New Roman" w:hAnsi="Times New Roman" w:cs="Times New Roman"/>
          <w:lang w:val="el-GR"/>
        </w:rPr>
      </w:pPr>
    </w:p>
    <w:sectPr w:rsidR="00C76054" w:rsidRPr="00F11D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43"/>
    <w:rsid w:val="00011D6B"/>
    <w:rsid w:val="000F5804"/>
    <w:rsid w:val="00104D19"/>
    <w:rsid w:val="00112FC5"/>
    <w:rsid w:val="001C5066"/>
    <w:rsid w:val="00216063"/>
    <w:rsid w:val="00231D36"/>
    <w:rsid w:val="00292C96"/>
    <w:rsid w:val="002A4941"/>
    <w:rsid w:val="00303E25"/>
    <w:rsid w:val="00335892"/>
    <w:rsid w:val="003D75A4"/>
    <w:rsid w:val="003F1152"/>
    <w:rsid w:val="00413A6D"/>
    <w:rsid w:val="00420BB7"/>
    <w:rsid w:val="004474EC"/>
    <w:rsid w:val="00476F75"/>
    <w:rsid w:val="004E1DE9"/>
    <w:rsid w:val="004E7918"/>
    <w:rsid w:val="004F195C"/>
    <w:rsid w:val="00523820"/>
    <w:rsid w:val="005316AC"/>
    <w:rsid w:val="00542E5D"/>
    <w:rsid w:val="00562A73"/>
    <w:rsid w:val="005734AF"/>
    <w:rsid w:val="005A568D"/>
    <w:rsid w:val="005D3654"/>
    <w:rsid w:val="005D6006"/>
    <w:rsid w:val="005F78DC"/>
    <w:rsid w:val="00662477"/>
    <w:rsid w:val="006626FF"/>
    <w:rsid w:val="00674A92"/>
    <w:rsid w:val="00683F76"/>
    <w:rsid w:val="0068707A"/>
    <w:rsid w:val="006937F9"/>
    <w:rsid w:val="006C163D"/>
    <w:rsid w:val="006E291D"/>
    <w:rsid w:val="00725A25"/>
    <w:rsid w:val="007301E1"/>
    <w:rsid w:val="00773BE9"/>
    <w:rsid w:val="00815283"/>
    <w:rsid w:val="008A780F"/>
    <w:rsid w:val="008B5C71"/>
    <w:rsid w:val="008D0F45"/>
    <w:rsid w:val="00946FD9"/>
    <w:rsid w:val="00962498"/>
    <w:rsid w:val="009E071E"/>
    <w:rsid w:val="00A426EB"/>
    <w:rsid w:val="00A668B1"/>
    <w:rsid w:val="00AD1A82"/>
    <w:rsid w:val="00B225A2"/>
    <w:rsid w:val="00BC47AB"/>
    <w:rsid w:val="00C66B7E"/>
    <w:rsid w:val="00C76054"/>
    <w:rsid w:val="00D00002"/>
    <w:rsid w:val="00D06099"/>
    <w:rsid w:val="00DC1D4E"/>
    <w:rsid w:val="00E03685"/>
    <w:rsid w:val="00E20A6D"/>
    <w:rsid w:val="00E31E14"/>
    <w:rsid w:val="00E91004"/>
    <w:rsid w:val="00ED1D24"/>
    <w:rsid w:val="00ED5640"/>
    <w:rsid w:val="00F022CC"/>
    <w:rsid w:val="00F11D69"/>
    <w:rsid w:val="00F47C43"/>
    <w:rsid w:val="00FC3E13"/>
    <w:rsid w:val="00FE21D2"/>
    <w:rsid w:val="00FE4769"/>
    <w:rsid w:val="00FF3F2E"/>
    <w:rsid w:val="1A341505"/>
    <w:rsid w:val="20C6D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A7A9"/>
  <w15:chartTrackingRefBased/>
  <w15:docId w15:val="{EBDAC654-66DF-4C8C-B429-072D14C6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7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7494">
      <w:bodyDiv w:val="1"/>
      <w:marLeft w:val="0"/>
      <w:marRight w:val="0"/>
      <w:marTop w:val="0"/>
      <w:marBottom w:val="0"/>
      <w:divBdr>
        <w:top w:val="none" w:sz="0" w:space="0" w:color="auto"/>
        <w:left w:val="none" w:sz="0" w:space="0" w:color="auto"/>
        <w:bottom w:val="none" w:sz="0" w:space="0" w:color="auto"/>
        <w:right w:val="none" w:sz="0" w:space="0" w:color="auto"/>
      </w:divBdr>
    </w:div>
    <w:div w:id="18645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065e8e-ce6d-43c4-a378-6986ce7bcaac" xsi:nil="true"/>
    <lcf76f155ced4ddcb4097134ff3c332f xmlns="27a92ab6-054d-4ec7-8164-db73965329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D6829D4FCEAB4F89BBF35BE96435D9" ma:contentTypeVersion="15" ma:contentTypeDescription="Create a new document." ma:contentTypeScope="" ma:versionID="94a68588543ae82d5a6317d1373dcc41">
  <xsd:schema xmlns:xsd="http://www.w3.org/2001/XMLSchema" xmlns:xs="http://www.w3.org/2001/XMLSchema" xmlns:p="http://schemas.microsoft.com/office/2006/metadata/properties" xmlns:ns2="27a92ab6-054d-4ec7-8164-db739653297f" xmlns:ns3="0ccc4dcf-aefd-4d54-bf79-33593923aa50" xmlns:ns4="92065e8e-ce6d-43c4-a378-6986ce7bcaac" targetNamespace="http://schemas.microsoft.com/office/2006/metadata/properties" ma:root="true" ma:fieldsID="f53440a025c19efe16db537caca62938" ns2:_="" ns3:_="" ns4:_="">
    <xsd:import namespace="27a92ab6-054d-4ec7-8164-db739653297f"/>
    <xsd:import namespace="0ccc4dcf-aefd-4d54-bf79-33593923aa50"/>
    <xsd:import namespace="92065e8e-ce6d-43c4-a378-6986ce7bc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92ab6-054d-4ec7-8164-db7396532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188312-0417-45d7-9d0d-29911a677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cc4dcf-aefd-4d54-bf79-33593923aa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065e8e-ce6d-43c4-a378-6986ce7bcaa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439ae3f-eb6c-4956-a76f-bcba16c8dbb6}" ma:internalName="TaxCatchAll" ma:showField="CatchAllData" ma:web="0ccc4dcf-aefd-4d54-bf79-33593923a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3B675-BB07-4CE1-83B4-DD1BBFAE2550}">
  <ds:schemaRefs>
    <ds:schemaRef ds:uri="http://schemas.microsoft.com/office/2006/metadata/properties"/>
    <ds:schemaRef ds:uri="http://schemas.microsoft.com/office/infopath/2007/PartnerControls"/>
    <ds:schemaRef ds:uri="92065e8e-ce6d-43c4-a378-6986ce7bcaac"/>
    <ds:schemaRef ds:uri="27a92ab6-054d-4ec7-8164-db739653297f"/>
  </ds:schemaRefs>
</ds:datastoreItem>
</file>

<file path=customXml/itemProps2.xml><?xml version="1.0" encoding="utf-8"?>
<ds:datastoreItem xmlns:ds="http://schemas.openxmlformats.org/officeDocument/2006/customXml" ds:itemID="{AA1038B1-D6B9-4DD1-8567-468BDF597B6E}">
  <ds:schemaRefs>
    <ds:schemaRef ds:uri="http://schemas.microsoft.com/sharepoint/v3/contenttype/forms"/>
  </ds:schemaRefs>
</ds:datastoreItem>
</file>

<file path=customXml/itemProps3.xml><?xml version="1.0" encoding="utf-8"?>
<ds:datastoreItem xmlns:ds="http://schemas.openxmlformats.org/officeDocument/2006/customXml" ds:itemID="{B6A63E43-1D36-4AB2-816B-9A9FC7A01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92ab6-054d-4ec7-8164-db739653297f"/>
    <ds:schemaRef ds:uri="0ccc4dcf-aefd-4d54-bf79-33593923aa50"/>
    <ds:schemaRef ds:uri="92065e8e-ce6d-43c4-a378-6986ce7bc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1702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Stavrianakis (abs)</dc:creator>
  <cp:keywords/>
  <dc:description/>
  <cp:lastModifiedBy>Yerakini Mines</cp:lastModifiedBy>
  <cp:revision>2</cp:revision>
  <dcterms:created xsi:type="dcterms:W3CDTF">2022-09-28T06:53:00Z</dcterms:created>
  <dcterms:modified xsi:type="dcterms:W3CDTF">2022-09-28T06:53:00Z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0x01010075D6829D4FCEAB4F89BBF35BE96435D9</vt:lpwstr>
  </property>
  <property fmtid="{D5CDD505-2E9C-101B-9397-08002B2CF9AE}" pid="3" name="MediaServiceImageTags">
    <vt:lpwstr/>
  </property>
</Properties>
</file>